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FF0000"/>
          <w:sz w:val="24"/>
          <w:szCs w:val="24"/>
          <w:highlight w:val="none"/>
        </w:rPr>
      </w:pPr>
      <w:r>
        <w:rPr>
          <w:rFonts w:hint="eastAsia" w:ascii="黑体" w:hAnsi="黑体" w:eastAsia="黑体" w:cs="黑体"/>
          <w:color w:val="FF0000"/>
          <w:sz w:val="24"/>
          <w:szCs w:val="24"/>
          <w:highlight w:val="none"/>
        </w:rPr>
        <w:t xml:space="preserve"> </w:t>
      </w:r>
    </w:p>
    <w:p>
      <w:pPr>
        <w:rPr>
          <w:rFonts w:hint="eastAsia" w:ascii="黑体" w:hAnsi="黑体" w:eastAsia="黑体" w:cs="黑体"/>
          <w:color w:val="FF0000"/>
          <w:sz w:val="24"/>
          <w:szCs w:val="24"/>
          <w:highlight w:val="none"/>
        </w:rPr>
      </w:pPr>
      <w:r>
        <w:rPr>
          <w:rFonts w:hint="eastAsia" w:ascii="黑体" w:hAnsi="黑体" w:eastAsia="黑体" w:cs="黑体"/>
          <w:color w:val="FF0000"/>
          <w:sz w:val="24"/>
          <w:szCs w:val="24"/>
          <w:highlight w:val="none"/>
        </w:rPr>
        <w:t>为保证您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24"/>
          <w:szCs w:val="24"/>
          <w:highlight w:val="none"/>
        </w:rPr>
        <w:t>的投稿效率，敬请您务必认真阅读此须知。谢谢！</w:t>
      </w:r>
    </w:p>
    <w:p>
      <w:pPr>
        <w:rPr>
          <w:rFonts w:hint="eastAsia"/>
        </w:rPr>
      </w:pPr>
    </w:p>
    <w:p>
      <w:pPr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hint="default" w:ascii="Times New Roman" w:hAnsi="Times New Roman" w:cs="Times New Roman"/>
        </w:rPr>
        <w:t>1.由于本刊采用专家双向匿名审稿制，投至本刊的稿件，</w:t>
      </w:r>
      <w:r>
        <w:rPr>
          <w:rFonts w:hint="default" w:ascii="Times New Roman" w:hAnsi="Times New Roman" w:cs="Times New Roman"/>
          <w:b/>
          <w:bCs/>
          <w:color w:val="FF0000"/>
        </w:rPr>
        <w:t>请不要</w:t>
      </w:r>
      <w:r>
        <w:rPr>
          <w:rFonts w:hint="default" w:ascii="Times New Roman" w:hAnsi="Times New Roman" w:cs="Times New Roman"/>
        </w:rPr>
        <w:t>在正文中显示作者姓名、出生年月、性别、籍贯、职称、职务、学位、工作单位、研究方向、通讯地址、邮政编码、联系电话、电子邮箱</w:t>
      </w:r>
      <w:r>
        <w:rPr>
          <w:rFonts w:hint="default" w:ascii="Times New Roman" w:hAnsi="Times New Roman" w:cs="Times New Roman"/>
          <w:lang w:eastAsia="zh-CN"/>
        </w:rPr>
        <w:t>、基金项目名称和编号</w:t>
      </w:r>
      <w:r>
        <w:rPr>
          <w:rFonts w:hint="default" w:ascii="Times New Roman" w:hAnsi="Times New Roman" w:cs="Times New Roman"/>
        </w:rPr>
        <w:t>等表明作者身份的内容。</w:t>
      </w:r>
      <w:r>
        <w:rPr>
          <w:rFonts w:hint="default" w:ascii="Times New Roman" w:hAnsi="Times New Roman" w:cs="Times New Roman"/>
          <w:lang w:val="en-US" w:eastAsia="zh-CN"/>
        </w:rPr>
        <w:t>稿件以文章标题命名即可。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上述作者简介方面的内容，在文件上传时以附件形式随稿件一起发到投稿系统中。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2.来稿要求问题意识明确、观点新颖、逻辑严密、论据充足、语言精炼且流畅。全文控制在 12000 字左右；标题能够反映文章研究主题；摘要须简要概括出文章的问题意识、核心观点以及研究方法等内容，400字左右为宜；关键词能够反映文章基本内容与核心观点，3~6个为宜；文章标题、摘要及关键词翻译成英文，并置于文后。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3.</w:t>
      </w:r>
      <w:r>
        <w:rPr>
          <w:rFonts w:hint="default" w:ascii="Times New Roman" w:hAnsi="Times New Roman" w:cs="Times New Roman"/>
          <w:lang w:val="en-US" w:eastAsia="zh-CN"/>
        </w:rPr>
        <w:t>自2023年3月1日起，</w:t>
      </w:r>
      <w:r>
        <w:rPr>
          <w:rFonts w:hint="default" w:ascii="Times New Roman" w:hAnsi="Times New Roman" w:cs="Times New Roman"/>
        </w:rPr>
        <w:t>本刊</w:t>
      </w:r>
      <w:r>
        <w:rPr>
          <w:rFonts w:hint="default" w:ascii="Times New Roman" w:hAnsi="Times New Roman" w:cs="Times New Roman"/>
          <w:lang w:val="en-US" w:eastAsia="zh-CN"/>
        </w:rPr>
        <w:t>正式使用投稿系统，不再接受邮箱投稿，</w:t>
      </w:r>
      <w:r>
        <w:rPr>
          <w:rFonts w:hint="default" w:ascii="Times New Roman" w:hAnsi="Times New Roman" w:cs="Times New Roman"/>
        </w:rPr>
        <w:t>审稿周期一般为1 个月</w:t>
      </w:r>
      <w:r>
        <w:rPr>
          <w:rFonts w:hint="default" w:ascii="Times New Roman" w:hAnsi="Times New Roman" w:cs="Times New Roman"/>
          <w:lang w:eastAsia="zh-CN"/>
        </w:rPr>
        <w:t>，</w:t>
      </w:r>
      <w:r>
        <w:rPr>
          <w:rFonts w:hint="default" w:ascii="Times New Roman" w:hAnsi="Times New Roman" w:cs="Times New Roman"/>
        </w:rPr>
        <w:t>如超过2 个月后仍未收到任何</w:t>
      </w:r>
      <w:r>
        <w:rPr>
          <w:rFonts w:hint="default" w:ascii="Times New Roman" w:hAnsi="Times New Roman" w:cs="Times New Roman"/>
          <w:lang w:val="en-US" w:eastAsia="zh-CN"/>
        </w:rPr>
        <w:t>消息</w:t>
      </w:r>
      <w:r>
        <w:rPr>
          <w:rFonts w:hint="default" w:ascii="Times New Roman" w:hAnsi="Times New Roman" w:cs="Times New Roman"/>
        </w:rPr>
        <w:t>，</w:t>
      </w:r>
      <w:r>
        <w:rPr>
          <w:rFonts w:hint="default" w:ascii="Times New Roman" w:hAnsi="Times New Roman" w:cs="Times New Roman"/>
          <w:lang w:val="en-US" w:eastAsia="zh-CN"/>
        </w:rPr>
        <w:t>请作者自行</w:t>
      </w:r>
      <w:r>
        <w:rPr>
          <w:rFonts w:hint="default" w:ascii="Times New Roman" w:hAnsi="Times New Roman" w:cs="Times New Roman"/>
        </w:rPr>
        <w:t>处理。</w:t>
      </w:r>
      <w:r>
        <w:rPr>
          <w:rFonts w:hint="default" w:ascii="Times New Roman" w:hAnsi="Times New Roman" w:cs="Times New Roman"/>
          <w:lang w:eastAsia="zh-CN"/>
        </w:rPr>
        <w:t>本刊不办理退稿，对非采用稿件也不奉告评审意见，请作者自留底稿。</w:t>
      </w:r>
      <w:r>
        <w:rPr>
          <w:rFonts w:hint="default" w:ascii="Times New Roman" w:hAnsi="Times New Roman" w:cs="Times New Roman"/>
        </w:rPr>
        <w:t>本刊对拟采用稿件有删改权</w:t>
      </w:r>
      <w:r>
        <w:rPr>
          <w:rFonts w:hint="eastAsia" w:ascii="Times New Roman" w:hAnsi="Times New Roman" w:cs="Times New Roman"/>
          <w:lang w:eastAsia="zh-CN"/>
        </w:rPr>
        <w:t>；</w:t>
      </w:r>
      <w:r>
        <w:rPr>
          <w:rFonts w:hint="default" w:ascii="Times New Roman" w:hAnsi="Times New Roman" w:cs="Times New Roman"/>
        </w:rPr>
        <w:t>不同意删改者，请在投稿时说明。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4</w:t>
      </w:r>
      <w:r>
        <w:rPr>
          <w:rFonts w:hint="default" w:ascii="Times New Roman" w:hAnsi="Times New Roman" w:cs="Times New Roman"/>
        </w:rPr>
        <w:t>.所有来稿，经登记后，本刊都将依据中国知网的“学术不端检测系统”进行学术不端检测，重合率超过</w:t>
      </w:r>
      <w:r>
        <w:rPr>
          <w:rFonts w:hint="default" w:ascii="Times New Roman" w:hAnsi="Times New Roman" w:cs="Times New Roman"/>
          <w:lang w:val="en-US" w:eastAsia="zh-CN"/>
        </w:rPr>
        <w:t>15</w:t>
      </w:r>
      <w:r>
        <w:rPr>
          <w:rFonts w:hint="default" w:ascii="Times New Roman" w:hAnsi="Times New Roman" w:cs="Times New Roman"/>
        </w:rPr>
        <w:t>%的稿件（含重合自己的硕博士学位论文、会议论文等），均无条件退稿，敬请各位作者谅解。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5</w:t>
      </w:r>
      <w:r>
        <w:rPr>
          <w:rFonts w:hint="default" w:ascii="Times New Roman" w:hAnsi="Times New Roman" w:cs="Times New Roman"/>
        </w:rPr>
        <w:t>.根据《中华人民共和国著作权法》及有关法律规定，凡投至本刊的稿件，本刊均视为作者承诺“专投本刊”，作者在向本刊投稿时请勿一稿多投，若投了他刊，请务必致电本刊办理撤稿手续）。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6.本刊注释和参考文献均采用页下注格式，请按照国标参考文献补充完善各项内容，具体修改参见本刊网站提供的论文模板，示例如下：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[1] 许慎.说文解字[M].北京：中华书局，1989:51.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[2] 叶澄衷,刘树屏.澄衷蒙学堂字课图说[M].北京：新星出版社，2013:67.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[3] 王夫之.宋论[M].刻本.金陵:曾氏,1845（清同治四年）.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[4] 郭道扬.会计史研究：第3卷[M].北京：中国财政经济出版社，2008:17.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[5] 耿建新,唐洁珑.负债、环境负债与自然资源资产负债[J].审计研究，2016（6）:3-12.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[6] C</w:t>
      </w:r>
      <w:r>
        <w:rPr>
          <w:rFonts w:hint="eastAsia" w:ascii="Times New Roman" w:hAnsi="Times New Roman" w:cs="Times New Roman"/>
          <w:lang w:val="en-US" w:eastAsia="zh-CN"/>
        </w:rPr>
        <w:t>ASSON</w:t>
      </w:r>
      <w:r>
        <w:rPr>
          <w:rFonts w:hint="default" w:ascii="Times New Roman" w:hAnsi="Times New Roman" w:cs="Times New Roman"/>
          <w:lang w:val="en-US" w:eastAsia="zh-CN"/>
        </w:rPr>
        <w:t xml:space="preserve"> S A, Martin V G, W</w:t>
      </w:r>
      <w:r>
        <w:rPr>
          <w:rFonts w:hint="eastAsia" w:ascii="Times New Roman" w:hAnsi="Times New Roman" w:cs="Times New Roman"/>
          <w:lang w:val="en-US" w:eastAsia="zh-CN"/>
        </w:rPr>
        <w:t>ATSON</w:t>
      </w:r>
      <w:r>
        <w:rPr>
          <w:rFonts w:hint="default" w:ascii="Times New Roman" w:hAnsi="Times New Roman" w:cs="Times New Roman"/>
          <w:lang w:val="en-US" w:eastAsia="zh-CN"/>
        </w:rPr>
        <w:t xml:space="preserve"> A, et al. Wilderness Protected Areas: Management guidelines for IUCN Category 1b protected areas[M].Gland, Switzerland: IUCN, 2016:25-27. 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[7] 中国国家标准化管理委员会.地表水环境质量标准（GB3838-2002）[S].北京：中国标准出版社，2002.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[8] 联合国国际会计和报告标准.环境成本和负债的会计与财务报告北京[M]. 北京：中国财政经济出版社，2003:8.</w:t>
      </w:r>
    </w:p>
    <w:p>
      <w:pPr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[9] S</w:t>
      </w:r>
      <w:r>
        <w:rPr>
          <w:rFonts w:hint="eastAsia" w:ascii="Times New Roman" w:hAnsi="Times New Roman" w:cs="Times New Roman"/>
          <w:lang w:val="en-US" w:eastAsia="zh-CN"/>
        </w:rPr>
        <w:t>ANDLER R</w:t>
      </w:r>
      <w:r>
        <w:rPr>
          <w:rFonts w:hint="default" w:ascii="Times New Roman" w:hAnsi="Times New Roman" w:cs="Times New Roman"/>
          <w:lang w:val="en-US" w:eastAsia="zh-CN"/>
        </w:rPr>
        <w:t>. Ethical theory and the problem of inconsequantialism：why environmental ethicists should be virtue- oriented ethicists[J]. Agric envrion ethics，2010（23）：167-183.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7</w:t>
      </w:r>
      <w:r>
        <w:rPr>
          <w:rFonts w:hint="default" w:ascii="Times New Roman" w:hAnsi="Times New Roman" w:cs="Times New Roman"/>
        </w:rPr>
        <w:t xml:space="preserve">.投稿过程中如有不清楚的问题，请与本刊编辑部联系，联系电话为：025- </w:t>
      </w:r>
      <w:r>
        <w:rPr>
          <w:rFonts w:hint="default" w:ascii="Times New Roman" w:hAnsi="Times New Roman" w:cs="Times New Roman"/>
          <w:lang w:val="en-US" w:eastAsia="zh-CN"/>
        </w:rPr>
        <w:t>85427018</w:t>
      </w:r>
      <w:r>
        <w:rPr>
          <w:rFonts w:hint="default" w:ascii="Times New Roman" w:hAnsi="Times New Roman" w:cs="Times New Roma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ODIxMTI4ZTA0OGY0MDA2NWUzYTcyYmM3Y2MxZWIifQ=="/>
  </w:docVars>
  <w:rsids>
    <w:rsidRoot w:val="71996775"/>
    <w:rsid w:val="352E5F92"/>
    <w:rsid w:val="58375D39"/>
    <w:rsid w:val="71996775"/>
    <w:rsid w:val="76E7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1009</Words>
  <Characters>1382</Characters>
  <Lines>0</Lines>
  <Paragraphs>0</Paragraphs>
  <TotalTime>23</TotalTime>
  <ScaleCrop>false</ScaleCrop>
  <LinksUpToDate>false</LinksUpToDate>
  <CharactersWithSpaces>1440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2023-03-09T03:14:00Z</dcterms:created>
  <dc:creator>123456</dc:creator>
  <cp:lastModifiedBy>123456</cp:lastModifiedBy>
  <dcterms:modified xsi:type="dcterms:W3CDTF">2023-03-09T07:33:50Z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4684657475A248FA83E00C6172F7072E</vt:lpwstr>
  </property>
</Properties>
</file>